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349A4" w14:textId="3C48BDC1" w:rsidR="00AA06E5" w:rsidRDefault="00AA06E5" w:rsidP="00AA06E5">
      <w:pPr>
        <w:pStyle w:val="NormalWeb"/>
        <w:shd w:val="clear" w:color="auto" w:fill="FFFFFF"/>
        <w:rPr>
          <w:rFonts w:ascii="Arial" w:hAnsi="Arial" w:cs="Arial"/>
          <w:color w:val="222222"/>
        </w:rPr>
      </w:pPr>
    </w:p>
    <w:tbl>
      <w:tblPr>
        <w:tblStyle w:val="TableGrid"/>
        <w:tblW w:w="8222" w:type="dxa"/>
        <w:tblInd w:w="108" w:type="dxa"/>
        <w:tblLook w:val="04A0" w:firstRow="1" w:lastRow="0" w:firstColumn="1" w:lastColumn="0" w:noHBand="0" w:noVBand="1"/>
      </w:tblPr>
      <w:tblGrid>
        <w:gridCol w:w="1656"/>
        <w:gridCol w:w="2880"/>
        <w:gridCol w:w="3686"/>
      </w:tblGrid>
      <w:tr w:rsidR="005A0CE1" w:rsidRPr="00E65B7A" w14:paraId="2BED53F9" w14:textId="77777777" w:rsidTr="00D77A6C">
        <w:tc>
          <w:tcPr>
            <w:tcW w:w="1656" w:type="dxa"/>
            <w:shd w:val="clear" w:color="auto" w:fill="0000CA"/>
          </w:tcPr>
          <w:p w14:paraId="063CE349" w14:textId="77777777" w:rsidR="005A0CE1" w:rsidRPr="00E65B7A" w:rsidRDefault="005A0CE1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>Logo Brief</w:t>
            </w:r>
          </w:p>
        </w:tc>
        <w:tc>
          <w:tcPr>
            <w:tcW w:w="2880" w:type="dxa"/>
            <w:shd w:val="clear" w:color="auto" w:fill="auto"/>
          </w:tcPr>
          <w:p w14:paraId="3091228C" w14:textId="0119C8D7" w:rsidR="005A0CE1" w:rsidRPr="00E65B7A" w:rsidRDefault="005A0CE1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5A0CE1">
              <w:rPr>
                <w:rFonts w:ascii="Century Gothic" w:hAnsi="Century Gothic"/>
                <w:b/>
                <w:sz w:val="20"/>
                <w:szCs w:val="20"/>
              </w:rPr>
              <w:t>Client</w:t>
            </w:r>
            <w:r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E65B7A">
              <w:rPr>
                <w:rFonts w:ascii="Century Gothic" w:hAnsi="Century Gothic"/>
                <w:sz w:val="20"/>
                <w:szCs w:val="20"/>
              </w:rPr>
              <w:t>Seligro Pty Ltd</w:t>
            </w:r>
          </w:p>
        </w:tc>
        <w:tc>
          <w:tcPr>
            <w:tcW w:w="3686" w:type="dxa"/>
            <w:shd w:val="clear" w:color="auto" w:fill="auto"/>
          </w:tcPr>
          <w:p w14:paraId="68E81EAA" w14:textId="1020D321" w:rsidR="005A0CE1" w:rsidRPr="00E65B7A" w:rsidRDefault="005A0CE1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5A0CE1">
              <w:rPr>
                <w:rFonts w:ascii="Century Gothic" w:hAnsi="Century Gothic"/>
                <w:b/>
                <w:sz w:val="20"/>
                <w:szCs w:val="20"/>
              </w:rPr>
              <w:t>Date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: </w:t>
            </w:r>
            <w:r w:rsidRPr="005A0CE1">
              <w:rPr>
                <w:rFonts w:ascii="Century Gothic" w:hAnsi="Century Gothic"/>
                <w:sz w:val="20"/>
                <w:szCs w:val="20"/>
              </w:rPr>
              <w:t>1 October 2014</w:t>
            </w:r>
          </w:p>
        </w:tc>
      </w:tr>
      <w:tr w:rsidR="00C1634D" w:rsidRPr="00E65B7A" w14:paraId="34D82AF7" w14:textId="77777777" w:rsidTr="00E65B7A">
        <w:tc>
          <w:tcPr>
            <w:tcW w:w="1656" w:type="dxa"/>
            <w:shd w:val="clear" w:color="auto" w:fill="0000CA"/>
          </w:tcPr>
          <w:p w14:paraId="4ABB46BB" w14:textId="20F5972D" w:rsidR="00C1634D" w:rsidRPr="00E65B7A" w:rsidRDefault="00C1634D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>Background</w:t>
            </w:r>
          </w:p>
        </w:tc>
        <w:tc>
          <w:tcPr>
            <w:tcW w:w="6566" w:type="dxa"/>
            <w:gridSpan w:val="2"/>
          </w:tcPr>
          <w:p w14:paraId="26A80A71" w14:textId="6FD81B06" w:rsidR="00C1634D" w:rsidRPr="00E65B7A" w:rsidRDefault="00C1634D" w:rsidP="005A0CE1">
            <w:pPr>
              <w:spacing w:before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 xml:space="preserve">Seligro Pty Ltd is a </w:t>
            </w:r>
            <w:r w:rsidR="00E75C6F">
              <w:rPr>
                <w:rFonts w:ascii="Century Gothic" w:hAnsi="Century Gothic"/>
                <w:sz w:val="20"/>
                <w:szCs w:val="20"/>
              </w:rPr>
              <w:t>new company set to launch</w:t>
            </w:r>
            <w:r w:rsidRPr="00E65B7A">
              <w:rPr>
                <w:rFonts w:ascii="Century Gothic" w:hAnsi="Century Gothic"/>
                <w:sz w:val="20"/>
                <w:szCs w:val="20"/>
              </w:rPr>
              <w:t xml:space="preserve"> in October 2014. Seligro </w:t>
            </w:r>
            <w:r w:rsidR="00C16630" w:rsidRPr="00E65B7A">
              <w:rPr>
                <w:rFonts w:ascii="Century Gothic" w:hAnsi="Century Gothic"/>
                <w:sz w:val="20"/>
                <w:szCs w:val="20"/>
              </w:rPr>
              <w:t>has tasked itself with helping</w:t>
            </w:r>
            <w:r w:rsidRPr="00E65B7A">
              <w:rPr>
                <w:rFonts w:ascii="Century Gothic" w:hAnsi="Century Gothic"/>
                <w:sz w:val="20"/>
                <w:szCs w:val="20"/>
              </w:rPr>
              <w:t xml:space="preserve"> medium sized business</w:t>
            </w:r>
            <w:r w:rsidR="006C0C79" w:rsidRPr="00E65B7A">
              <w:rPr>
                <w:rFonts w:ascii="Century Gothic" w:hAnsi="Century Gothic"/>
                <w:sz w:val="20"/>
                <w:szCs w:val="20"/>
              </w:rPr>
              <w:t>es simplify</w:t>
            </w:r>
            <w:r w:rsidR="00C16630" w:rsidRPr="00E65B7A">
              <w:rPr>
                <w:rFonts w:ascii="Century Gothic" w:hAnsi="Century Gothic"/>
                <w:sz w:val="20"/>
                <w:szCs w:val="20"/>
              </w:rPr>
              <w:t xml:space="preserve"> and optimise</w:t>
            </w:r>
            <w:r w:rsidR="006C0C79" w:rsidRPr="00E65B7A">
              <w:rPr>
                <w:rFonts w:ascii="Century Gothic" w:hAnsi="Century Gothic"/>
                <w:sz w:val="20"/>
                <w:szCs w:val="20"/>
              </w:rPr>
              <w:t xml:space="preserve"> their processes. Additionally Seligro will provide advisory services on strategic leve</w:t>
            </w:r>
            <w:r w:rsidR="00277015" w:rsidRPr="00E65B7A">
              <w:rPr>
                <w:rFonts w:ascii="Century Gothic" w:hAnsi="Century Gothic"/>
                <w:sz w:val="20"/>
                <w:szCs w:val="20"/>
              </w:rPr>
              <w:t>l plans</w:t>
            </w:r>
            <w:r w:rsidR="00A52A89" w:rsidRPr="00E65B7A">
              <w:rPr>
                <w:rFonts w:ascii="Century Gothic" w:hAnsi="Century Gothic"/>
                <w:sz w:val="20"/>
                <w:szCs w:val="20"/>
              </w:rPr>
              <w:t>. Ultimately, Sel</w:t>
            </w:r>
            <w:r w:rsidR="00E75C6F">
              <w:rPr>
                <w:rFonts w:ascii="Century Gothic" w:hAnsi="Century Gothic"/>
                <w:sz w:val="20"/>
                <w:szCs w:val="20"/>
              </w:rPr>
              <w:t xml:space="preserve">igro is about delivering growth for </w:t>
            </w:r>
            <w:proofErr w:type="gramStart"/>
            <w:r w:rsidR="00E75C6F">
              <w:rPr>
                <w:rFonts w:ascii="Century Gothic" w:hAnsi="Century Gothic"/>
                <w:sz w:val="20"/>
                <w:szCs w:val="20"/>
              </w:rPr>
              <w:t>it’s</w:t>
            </w:r>
            <w:proofErr w:type="gramEnd"/>
            <w:r w:rsidR="00E75C6F">
              <w:rPr>
                <w:rFonts w:ascii="Century Gothic" w:hAnsi="Century Gothic"/>
                <w:sz w:val="20"/>
                <w:szCs w:val="20"/>
              </w:rPr>
              <w:t xml:space="preserve"> clients.</w:t>
            </w:r>
          </w:p>
          <w:p w14:paraId="7213DBA8" w14:textId="77777777" w:rsidR="00FD35CA" w:rsidRPr="00E65B7A" w:rsidRDefault="00FD35CA" w:rsidP="005A0CE1">
            <w:pPr>
              <w:spacing w:before="12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D955485" w14:textId="24E52DB9" w:rsidR="00FD35CA" w:rsidRPr="00E65B7A" w:rsidRDefault="00FD35CA" w:rsidP="005A0CE1">
            <w:pPr>
              <w:spacing w:before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Since Seligro is a new org</w:t>
            </w:r>
            <w:r w:rsidR="00E75C6F">
              <w:rPr>
                <w:rFonts w:ascii="Century Gothic" w:hAnsi="Century Gothic"/>
                <w:sz w:val="20"/>
                <w:szCs w:val="20"/>
              </w:rPr>
              <w:t xml:space="preserve">anisation it is important that </w:t>
            </w:r>
            <w:r w:rsidRPr="00E65B7A">
              <w:rPr>
                <w:rFonts w:ascii="Century Gothic" w:hAnsi="Century Gothic"/>
                <w:sz w:val="20"/>
                <w:szCs w:val="20"/>
              </w:rPr>
              <w:t>prospective clients</w:t>
            </w:r>
            <w:r w:rsidR="00E75C6F">
              <w:rPr>
                <w:rFonts w:ascii="Century Gothic" w:hAnsi="Century Gothic"/>
                <w:sz w:val="20"/>
                <w:szCs w:val="20"/>
              </w:rPr>
              <w:t>;</w:t>
            </w:r>
            <w:r w:rsidRPr="00E65B7A">
              <w:rPr>
                <w:rFonts w:ascii="Century Gothic" w:hAnsi="Century Gothic"/>
                <w:sz w:val="20"/>
                <w:szCs w:val="20"/>
              </w:rPr>
              <w:t xml:space="preserve"> feel that Seligro can be trusted, feel confident in it’s ability to deliver and see it as reliable and supportive partner in the delivery of their business goals.</w:t>
            </w:r>
          </w:p>
        </w:tc>
      </w:tr>
      <w:tr w:rsidR="00FD35CA" w:rsidRPr="00E65B7A" w14:paraId="15BCD811" w14:textId="77777777" w:rsidTr="00E65B7A">
        <w:tc>
          <w:tcPr>
            <w:tcW w:w="1656" w:type="dxa"/>
            <w:shd w:val="clear" w:color="auto" w:fill="0000CA"/>
          </w:tcPr>
          <w:p w14:paraId="28FB92F1" w14:textId="49BCAB3C" w:rsidR="00FD35CA" w:rsidRPr="00E65B7A" w:rsidRDefault="00FD35CA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>Objective</w:t>
            </w:r>
          </w:p>
        </w:tc>
        <w:tc>
          <w:tcPr>
            <w:tcW w:w="6566" w:type="dxa"/>
            <w:gridSpan w:val="2"/>
          </w:tcPr>
          <w:p w14:paraId="4E063042" w14:textId="77777777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Design a logo that can be used across all communication touch points, including but not limited to:</w:t>
            </w:r>
          </w:p>
          <w:p w14:paraId="5E762114" w14:textId="77777777" w:rsidR="00FD35CA" w:rsidRPr="00E65B7A" w:rsidRDefault="00FD35CA" w:rsidP="00E65B7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Web page</w:t>
            </w:r>
          </w:p>
          <w:p w14:paraId="74DFD295" w14:textId="77777777" w:rsidR="00FD35CA" w:rsidRPr="00E65B7A" w:rsidRDefault="00FD35CA" w:rsidP="00E65B7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Letterhead</w:t>
            </w:r>
          </w:p>
          <w:p w14:paraId="5640F9D2" w14:textId="64649624" w:rsidR="00FD35CA" w:rsidRPr="00E65B7A" w:rsidRDefault="00FD35CA" w:rsidP="00E65B7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Business Card</w:t>
            </w:r>
          </w:p>
        </w:tc>
      </w:tr>
      <w:tr w:rsidR="00C1634D" w:rsidRPr="00E65B7A" w14:paraId="06B273BB" w14:textId="77777777" w:rsidTr="00E65B7A">
        <w:tc>
          <w:tcPr>
            <w:tcW w:w="1656" w:type="dxa"/>
            <w:shd w:val="clear" w:color="auto" w:fill="0000CA"/>
          </w:tcPr>
          <w:p w14:paraId="63F5057E" w14:textId="01E0C311" w:rsidR="00C1634D" w:rsidRPr="00E65B7A" w:rsidRDefault="00FD35CA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>Design Considerations</w:t>
            </w:r>
          </w:p>
        </w:tc>
        <w:tc>
          <w:tcPr>
            <w:tcW w:w="6566" w:type="dxa"/>
            <w:gridSpan w:val="2"/>
          </w:tcPr>
          <w:p w14:paraId="0EE79B3A" w14:textId="4EC4653A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Logo should communicate the following features and qualities:</w:t>
            </w:r>
          </w:p>
          <w:p w14:paraId="5F6C3E9B" w14:textId="708DF295" w:rsidR="00FD35CA" w:rsidRPr="00E65B7A" w:rsidRDefault="00FD35CA" w:rsidP="00E65B7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Growth</w:t>
            </w:r>
          </w:p>
          <w:p w14:paraId="61768C9F" w14:textId="23410E27" w:rsidR="00FD35CA" w:rsidRPr="00E65B7A" w:rsidRDefault="00FD35CA" w:rsidP="00E65B7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Trust</w:t>
            </w:r>
            <w:bookmarkStart w:id="0" w:name="_GoBack"/>
            <w:bookmarkEnd w:id="0"/>
          </w:p>
          <w:p w14:paraId="10A029F4" w14:textId="77777777" w:rsidR="00FD35CA" w:rsidRPr="00E65B7A" w:rsidRDefault="00FD35CA" w:rsidP="00E65B7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Confidence</w:t>
            </w:r>
          </w:p>
          <w:p w14:paraId="11C8A0AC" w14:textId="77777777" w:rsidR="00FD35CA" w:rsidRPr="00E65B7A" w:rsidRDefault="00FD35CA" w:rsidP="00E65B7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Reliable</w:t>
            </w:r>
          </w:p>
          <w:p w14:paraId="52FB5116" w14:textId="55ED9728" w:rsidR="00D41D12" w:rsidRPr="00E65B7A" w:rsidRDefault="00FD35CA" w:rsidP="00E65B7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Supportive partner</w:t>
            </w:r>
          </w:p>
          <w:p w14:paraId="0E62ABB6" w14:textId="25B93BE9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Some thought starters include</w:t>
            </w:r>
            <w:r w:rsidR="00E65B7A" w:rsidRPr="00E65B7A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3941E644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Smile</w:t>
            </w:r>
          </w:p>
          <w:p w14:paraId="15342AE7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Tick</w:t>
            </w:r>
          </w:p>
          <w:p w14:paraId="7350C338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Graph suggesting growth</w:t>
            </w:r>
          </w:p>
          <w:p w14:paraId="7C5E2284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Process Swim Lane</w:t>
            </w:r>
          </w:p>
          <w:p w14:paraId="57606242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Pinnacle</w:t>
            </w:r>
          </w:p>
          <w:p w14:paraId="3671FCD8" w14:textId="77777777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Horizon</w:t>
            </w:r>
          </w:p>
          <w:p w14:paraId="07AA712A" w14:textId="37F466EF" w:rsidR="00FD35CA" w:rsidRPr="00E65B7A" w:rsidRDefault="00FD35CA" w:rsidP="00E65B7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Progress</w:t>
            </w:r>
          </w:p>
          <w:p w14:paraId="30C41F5E" w14:textId="77777777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It is also worthwhile considering what Seligro is not. It is not:</w:t>
            </w:r>
          </w:p>
          <w:p w14:paraId="43C20E7C" w14:textId="002F7C88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1634D" w:rsidRPr="00E65B7A" w14:paraId="53897985" w14:textId="77777777" w:rsidTr="00E65B7A">
        <w:tc>
          <w:tcPr>
            <w:tcW w:w="1656" w:type="dxa"/>
            <w:shd w:val="clear" w:color="auto" w:fill="0000CA"/>
          </w:tcPr>
          <w:p w14:paraId="070E87C2" w14:textId="6EF41B15" w:rsidR="00C1634D" w:rsidRPr="00E65B7A" w:rsidRDefault="00C16630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 xml:space="preserve">Mandatory </w:t>
            </w:r>
            <w:r w:rsidR="00E3748F" w:rsidRPr="00E65B7A">
              <w:rPr>
                <w:rFonts w:ascii="Century Gothic" w:hAnsi="Century Gothic"/>
                <w:b/>
                <w:sz w:val="20"/>
                <w:szCs w:val="20"/>
              </w:rPr>
              <w:t>Inclusions</w:t>
            </w:r>
          </w:p>
        </w:tc>
        <w:tc>
          <w:tcPr>
            <w:tcW w:w="6566" w:type="dxa"/>
            <w:gridSpan w:val="2"/>
          </w:tcPr>
          <w:p w14:paraId="537AC124" w14:textId="77777777" w:rsidR="00E3748F" w:rsidRPr="00E65B7A" w:rsidRDefault="00E3748F" w:rsidP="00E65B7A">
            <w:pPr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Business name: Seligro</w:t>
            </w:r>
          </w:p>
          <w:p w14:paraId="0B03AC4F" w14:textId="77777777" w:rsidR="00A52A89" w:rsidRPr="00E65B7A" w:rsidRDefault="00E3748F" w:rsidP="00E65B7A">
            <w:pPr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Tagline:</w:t>
            </w:r>
          </w:p>
          <w:p w14:paraId="27506D9A" w14:textId="1DDB3551" w:rsidR="00D41D12" w:rsidRPr="00E65B7A" w:rsidRDefault="00D41D12" w:rsidP="00E65B7A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65B7A">
              <w:rPr>
                <w:rFonts w:ascii="Century Gothic" w:hAnsi="Century Gothic"/>
                <w:sz w:val="20"/>
                <w:szCs w:val="20"/>
              </w:rPr>
              <w:t>Colour</w:t>
            </w:r>
            <w:proofErr w:type="spellEnd"/>
            <w:r w:rsidRPr="00E65B7A">
              <w:rPr>
                <w:rFonts w:ascii="Century Gothic" w:hAnsi="Century Gothic"/>
                <w:sz w:val="20"/>
                <w:szCs w:val="20"/>
              </w:rPr>
              <w:t>: Blue (synonymous with industry)</w:t>
            </w:r>
          </w:p>
        </w:tc>
      </w:tr>
      <w:tr w:rsidR="00A52A89" w:rsidRPr="00E65B7A" w14:paraId="46D3D431" w14:textId="77777777" w:rsidTr="00E65B7A">
        <w:tc>
          <w:tcPr>
            <w:tcW w:w="1656" w:type="dxa"/>
            <w:shd w:val="clear" w:color="auto" w:fill="0000CA"/>
          </w:tcPr>
          <w:p w14:paraId="29414F7C" w14:textId="61FB7894" w:rsidR="00A52A89" w:rsidRPr="00E65B7A" w:rsidRDefault="00A52A89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 w:rsidRPr="00E65B7A">
              <w:rPr>
                <w:rFonts w:ascii="Century Gothic" w:hAnsi="Century Gothic"/>
                <w:b/>
                <w:sz w:val="20"/>
                <w:szCs w:val="20"/>
              </w:rPr>
              <w:t>Deliverables</w:t>
            </w:r>
          </w:p>
        </w:tc>
        <w:tc>
          <w:tcPr>
            <w:tcW w:w="6566" w:type="dxa"/>
            <w:gridSpan w:val="2"/>
          </w:tcPr>
          <w:p w14:paraId="499316A5" w14:textId="77777777" w:rsidR="00A52A89" w:rsidRPr="00E65B7A" w:rsidRDefault="00A52A89" w:rsidP="00E65B7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Logo with tagline</w:t>
            </w:r>
          </w:p>
          <w:p w14:paraId="2AD8A68A" w14:textId="77777777" w:rsidR="00A52A89" w:rsidRPr="00E65B7A" w:rsidRDefault="00A52A89" w:rsidP="00E65B7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Logo without tagline</w:t>
            </w:r>
          </w:p>
          <w:p w14:paraId="5479B381" w14:textId="77777777" w:rsidR="00A52A89" w:rsidRPr="00E65B7A" w:rsidRDefault="00A52A89" w:rsidP="00E65B7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 xml:space="preserve">Full </w:t>
            </w:r>
            <w:proofErr w:type="spellStart"/>
            <w:r w:rsidRPr="00E65B7A">
              <w:rPr>
                <w:rFonts w:ascii="Century Gothic" w:hAnsi="Century Gothic"/>
                <w:sz w:val="20"/>
                <w:szCs w:val="20"/>
              </w:rPr>
              <w:t>colour</w:t>
            </w:r>
            <w:proofErr w:type="spellEnd"/>
            <w:r w:rsidRPr="00E65B7A">
              <w:rPr>
                <w:rFonts w:ascii="Century Gothic" w:hAnsi="Century Gothic"/>
                <w:sz w:val="20"/>
                <w:szCs w:val="20"/>
              </w:rPr>
              <w:t xml:space="preserve"> version</w:t>
            </w:r>
          </w:p>
          <w:p w14:paraId="5BE83E9E" w14:textId="77777777" w:rsidR="00A52A89" w:rsidRPr="00E65B7A" w:rsidRDefault="00A52A89" w:rsidP="00E65B7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Black &amp; White Version</w:t>
            </w:r>
          </w:p>
          <w:p w14:paraId="13123799" w14:textId="7D06EC33" w:rsidR="00FD35CA" w:rsidRPr="00E65B7A" w:rsidRDefault="00A52A89" w:rsidP="00E65B7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>Reverse version</w:t>
            </w:r>
          </w:p>
          <w:p w14:paraId="77B71CAB" w14:textId="3BE89AC4" w:rsidR="00FD35CA" w:rsidRPr="00E65B7A" w:rsidRDefault="00FD35CA" w:rsidP="00E65B7A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  <w:r w:rsidRPr="00E65B7A">
              <w:rPr>
                <w:rFonts w:ascii="Century Gothic" w:hAnsi="Century Gothic"/>
                <w:sz w:val="20"/>
                <w:szCs w:val="20"/>
              </w:rPr>
              <w:t xml:space="preserve">File formats: </w:t>
            </w:r>
            <w:proofErr w:type="spellStart"/>
            <w:r w:rsidRPr="00E65B7A">
              <w:rPr>
                <w:rFonts w:ascii="Century Gothic" w:hAnsi="Century Gothic"/>
                <w:sz w:val="20"/>
                <w:szCs w:val="20"/>
              </w:rPr>
              <w:t>eps</w:t>
            </w:r>
            <w:proofErr w:type="spellEnd"/>
            <w:r w:rsidRPr="00E65B7A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 w:rsidRPr="00E65B7A">
              <w:rPr>
                <w:rFonts w:ascii="Century Gothic" w:hAnsi="Century Gothic"/>
                <w:sz w:val="20"/>
                <w:szCs w:val="20"/>
              </w:rPr>
              <w:t>ai</w:t>
            </w:r>
            <w:proofErr w:type="spellEnd"/>
            <w:r w:rsidRPr="00E65B7A">
              <w:rPr>
                <w:rFonts w:ascii="Century Gothic" w:hAnsi="Century Gothic"/>
                <w:sz w:val="20"/>
                <w:szCs w:val="20"/>
              </w:rPr>
              <w:t>, ……</w:t>
            </w:r>
          </w:p>
        </w:tc>
      </w:tr>
      <w:tr w:rsidR="005A0CE1" w:rsidRPr="00E65B7A" w14:paraId="0B3FB208" w14:textId="77777777" w:rsidTr="00E65B7A">
        <w:tc>
          <w:tcPr>
            <w:tcW w:w="1656" w:type="dxa"/>
            <w:shd w:val="clear" w:color="auto" w:fill="0000CA"/>
          </w:tcPr>
          <w:p w14:paraId="07A07142" w14:textId="23F03100" w:rsidR="005A0CE1" w:rsidRPr="00E65B7A" w:rsidRDefault="005A0CE1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Budget</w:t>
            </w:r>
          </w:p>
        </w:tc>
        <w:tc>
          <w:tcPr>
            <w:tcW w:w="6566" w:type="dxa"/>
            <w:gridSpan w:val="2"/>
          </w:tcPr>
          <w:p w14:paraId="31259E89" w14:textId="77777777" w:rsidR="005A0CE1" w:rsidRPr="005A0CE1" w:rsidRDefault="005A0CE1" w:rsidP="005A0CE1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A0CE1" w:rsidRPr="00E65B7A" w14:paraId="2AE321AD" w14:textId="77777777" w:rsidTr="00E65B7A">
        <w:tc>
          <w:tcPr>
            <w:tcW w:w="1656" w:type="dxa"/>
            <w:shd w:val="clear" w:color="auto" w:fill="0000CA"/>
          </w:tcPr>
          <w:p w14:paraId="2CB9912E" w14:textId="2F1D449E" w:rsidR="005A0CE1" w:rsidRDefault="005A0CE1" w:rsidP="00E65B7A">
            <w:pPr>
              <w:spacing w:before="120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Due Date</w:t>
            </w:r>
          </w:p>
        </w:tc>
        <w:tc>
          <w:tcPr>
            <w:tcW w:w="6566" w:type="dxa"/>
            <w:gridSpan w:val="2"/>
          </w:tcPr>
          <w:p w14:paraId="66036268" w14:textId="77777777" w:rsidR="005A0CE1" w:rsidRPr="005A0CE1" w:rsidRDefault="005A0CE1" w:rsidP="005A0CE1">
            <w:pPr>
              <w:spacing w:before="12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4BD934" w14:textId="77777777" w:rsidR="00D94E55" w:rsidRDefault="00D94E55"/>
    <w:sectPr w:rsidR="00D94E55" w:rsidSect="00D94E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6956"/>
    <w:multiLevelType w:val="hybridMultilevel"/>
    <w:tmpl w:val="BB368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D7E9A"/>
    <w:multiLevelType w:val="hybridMultilevel"/>
    <w:tmpl w:val="8B12D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62C52"/>
    <w:multiLevelType w:val="hybridMultilevel"/>
    <w:tmpl w:val="FFDA03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96BC7"/>
    <w:multiLevelType w:val="hybridMultilevel"/>
    <w:tmpl w:val="0BBC9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B42B1"/>
    <w:multiLevelType w:val="hybridMultilevel"/>
    <w:tmpl w:val="4D042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E5"/>
    <w:rsid w:val="00277015"/>
    <w:rsid w:val="005A0CE1"/>
    <w:rsid w:val="006C0C79"/>
    <w:rsid w:val="008566A3"/>
    <w:rsid w:val="00A52A89"/>
    <w:rsid w:val="00AA06E5"/>
    <w:rsid w:val="00C1634D"/>
    <w:rsid w:val="00C16630"/>
    <w:rsid w:val="00D41D12"/>
    <w:rsid w:val="00D94E55"/>
    <w:rsid w:val="00E3748F"/>
    <w:rsid w:val="00E65B7A"/>
    <w:rsid w:val="00E75C6F"/>
    <w:rsid w:val="00F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273C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06E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AA06E5"/>
  </w:style>
  <w:style w:type="table" w:styleId="TableGrid">
    <w:name w:val="Table Grid"/>
    <w:basedOn w:val="TableNormal"/>
    <w:uiPriority w:val="59"/>
    <w:rsid w:val="00C16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6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06E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AA06E5"/>
  </w:style>
  <w:style w:type="table" w:styleId="TableGrid">
    <w:name w:val="Table Grid"/>
    <w:basedOn w:val="TableNormal"/>
    <w:uiPriority w:val="59"/>
    <w:rsid w:val="00C16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6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198</Words>
  <Characters>1134</Characters>
  <Application>Microsoft Macintosh Word</Application>
  <DocSecurity>0</DocSecurity>
  <Lines>9</Lines>
  <Paragraphs>2</Paragraphs>
  <ScaleCrop>false</ScaleCrop>
  <Company>Lion Nathan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Patsky</dc:creator>
  <cp:keywords/>
  <dc:description/>
  <cp:lastModifiedBy>Kate Patsky</cp:lastModifiedBy>
  <cp:revision>7</cp:revision>
  <dcterms:created xsi:type="dcterms:W3CDTF">2014-10-01T02:41:00Z</dcterms:created>
  <dcterms:modified xsi:type="dcterms:W3CDTF">2014-10-01T04:25:00Z</dcterms:modified>
</cp:coreProperties>
</file>